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8BC8B" w14:textId="4862CB23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B4307">
        <w:rPr>
          <w:rFonts w:ascii="Arial" w:eastAsia="SimSun" w:hAnsi="Arial" w:cs="Times New Roman"/>
          <w:b/>
          <w:sz w:val="24"/>
          <w:szCs w:val="20"/>
        </w:rPr>
        <w:t>4bis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2265E8" w:rsidRPr="002265E8">
        <w:rPr>
          <w:rFonts w:ascii="Arial" w:eastAsia="SimSun" w:hAnsi="Arial" w:cs="Times New Roman"/>
          <w:b/>
          <w:bCs/>
          <w:sz w:val="24"/>
          <w:szCs w:val="20"/>
        </w:rPr>
        <w:t>R4-2504445</w:t>
      </w:r>
    </w:p>
    <w:bookmarkEnd w:id="0"/>
    <w:bookmarkEnd w:id="1"/>
    <w:p w14:paraId="3D45FA56" w14:textId="77777777" w:rsidR="00B26A8A" w:rsidRPr="00B26A8A" w:rsidRDefault="008668DA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Wuhan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 xml:space="preserve"> 7th –</w:t>
      </w:r>
      <w:r>
        <w:rPr>
          <w:rFonts w:ascii="Arial" w:eastAsia="SimSun" w:hAnsi="Arial" w:cs="Times New Roman"/>
          <w:b/>
          <w:sz w:val="24"/>
          <w:szCs w:val="20"/>
        </w:rPr>
        <w:t xml:space="preserve"> April 11th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>, 2025</w:t>
      </w:r>
    </w:p>
    <w:p w14:paraId="40A186EA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0FC19867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11004F48" w14:textId="1220889F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996291">
        <w:rPr>
          <w:rFonts w:ascii="Arial" w:eastAsia="Calibri" w:hAnsi="Arial" w:cs="Arial"/>
          <w:b/>
          <w:bCs/>
          <w:sz w:val="24"/>
        </w:rPr>
        <w:t>SSB index detection requirements in Less than 5 MHz operation in NTN.</w:t>
      </w:r>
    </w:p>
    <w:p w14:paraId="53EE48E8" w14:textId="506AFA0C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996291">
        <w:rPr>
          <w:rFonts w:ascii="Arial" w:eastAsia="MS Mincho" w:hAnsi="Arial" w:cs="Arial"/>
          <w:b/>
          <w:bCs/>
          <w:sz w:val="24"/>
          <w:szCs w:val="20"/>
        </w:rPr>
        <w:t>7.10.3.4</w:t>
      </w:r>
    </w:p>
    <w:p w14:paraId="776FDE9E" w14:textId="77777777" w:rsidR="00D66188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19BC5AA6" w14:textId="77777777" w:rsidR="00E323E9" w:rsidRPr="008F786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69EE4089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742EA461" w14:textId="582AD44D" w:rsidR="007E4668" w:rsidRPr="008F786B" w:rsidRDefault="00E67C26" w:rsidP="007E4668">
      <w:r>
        <w:rPr>
          <w:lang w:val="en-US"/>
        </w:rPr>
        <w:t xml:space="preserve">In RAN #103, RAN plenary has approved the RAN 4 WI for NTN features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_Ref173963276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. The WI was then updated in RAN #104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_Ref173963266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 xml:space="preserve">. One of the topics for this WI is the operation of NTN in less than 5 </w:t>
      </w:r>
      <w:proofErr w:type="spellStart"/>
      <w:r>
        <w:rPr>
          <w:lang w:val="en-US"/>
        </w:rPr>
        <w:t>MHz.</w:t>
      </w:r>
      <w:proofErr w:type="spellEnd"/>
      <w:r>
        <w:rPr>
          <w:lang w:val="en-US"/>
        </w:rPr>
        <w:t xml:space="preserve"> For the most part, the core requirements for this objective </w:t>
      </w:r>
      <w:proofErr w:type="gramStart"/>
      <w:r>
        <w:rPr>
          <w:lang w:val="en-US"/>
        </w:rPr>
        <w:t>was</w:t>
      </w:r>
      <w:proofErr w:type="gramEnd"/>
      <w:r>
        <w:rPr>
          <w:lang w:val="en-US"/>
        </w:rPr>
        <w:t xml:space="preserve"> finalized in the previous meetings, with only one remaining open issue to be agreed in this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E4668" w:rsidRPr="008F786B" w14:paraId="42718D9A" w14:textId="77777777" w:rsidTr="007E4668">
        <w:tc>
          <w:tcPr>
            <w:tcW w:w="9617" w:type="dxa"/>
          </w:tcPr>
          <w:p w14:paraId="3C650A8F" w14:textId="77777777" w:rsidR="007E4668" w:rsidRPr="008F786B" w:rsidRDefault="007E4668" w:rsidP="005C23A4"/>
          <w:p w14:paraId="43E4350F" w14:textId="77777777" w:rsidR="00E67C26" w:rsidRPr="00E67C26" w:rsidRDefault="00E67C26" w:rsidP="00E67C26">
            <w:pPr>
              <w:rPr>
                <w:lang w:val="sv-SE"/>
              </w:rPr>
            </w:pPr>
            <w:proofErr w:type="spellStart"/>
            <w:r w:rsidRPr="00E67C26">
              <w:rPr>
                <w:lang w:val="sv-SE"/>
              </w:rPr>
              <w:t>Issue</w:t>
            </w:r>
            <w:proofErr w:type="spellEnd"/>
            <w:r w:rsidRPr="00E67C26">
              <w:rPr>
                <w:lang w:val="sv-SE"/>
              </w:rPr>
              <w:t xml:space="preserve"> 1-1-1: </w:t>
            </w:r>
            <w:proofErr w:type="spellStart"/>
            <w:r w:rsidRPr="00E67C26">
              <w:rPr>
                <w:lang w:val="sv-SE"/>
              </w:rPr>
              <w:t>Measurement</w:t>
            </w:r>
            <w:proofErr w:type="spellEnd"/>
            <w:r w:rsidRPr="00E67C26">
              <w:rPr>
                <w:lang w:val="sv-SE"/>
              </w:rPr>
              <w:t xml:space="preserve">(SSB index </w:t>
            </w:r>
            <w:proofErr w:type="spellStart"/>
            <w:r w:rsidRPr="00E67C26">
              <w:rPr>
                <w:lang w:val="sv-SE"/>
              </w:rPr>
              <w:t>detection</w:t>
            </w:r>
            <w:proofErr w:type="spellEnd"/>
            <w:r w:rsidRPr="00E67C26">
              <w:rPr>
                <w:lang w:val="sv-SE"/>
              </w:rPr>
              <w:t xml:space="preserve"> </w:t>
            </w:r>
            <w:proofErr w:type="spellStart"/>
            <w:r w:rsidRPr="00E67C26">
              <w:rPr>
                <w:lang w:val="sv-SE"/>
              </w:rPr>
              <w:t>requirements</w:t>
            </w:r>
            <w:proofErr w:type="spellEnd"/>
            <w:r w:rsidRPr="00E67C26">
              <w:rPr>
                <w:lang w:val="sv-SE"/>
              </w:rPr>
              <w:t>)</w:t>
            </w:r>
          </w:p>
          <w:p w14:paraId="24D46A7A" w14:textId="77777777" w:rsidR="00E67C26" w:rsidRPr="00E67C26" w:rsidRDefault="00E67C26" w:rsidP="00E67C26">
            <w:pPr>
              <w:rPr>
                <w:iCs/>
                <w:u w:val="single"/>
              </w:rPr>
            </w:pPr>
            <w:r w:rsidRPr="00E67C26">
              <w:rPr>
                <w:iCs/>
                <w:u w:val="single"/>
              </w:rPr>
              <w:t>Agreements:</w:t>
            </w:r>
          </w:p>
          <w:p w14:paraId="04057EA0" w14:textId="77777777" w:rsidR="00E67C26" w:rsidRPr="00E67C26" w:rsidRDefault="00E67C26" w:rsidP="00E67C26">
            <w:pPr>
              <w:rPr>
                <w:iCs/>
              </w:rPr>
            </w:pPr>
            <w:r w:rsidRPr="00E67C26">
              <w:rPr>
                <w:iCs/>
              </w:rPr>
              <w:t>The number of SSB samples for Rel-18 NTN measurement requirements (</w:t>
            </w:r>
            <w:proofErr w:type="spellStart"/>
            <w:r w:rsidRPr="00E67C26">
              <w:rPr>
                <w:bCs/>
                <w:iCs/>
              </w:rPr>
              <w:t>T</w:t>
            </w:r>
            <w:r w:rsidRPr="00E67C26">
              <w:rPr>
                <w:bCs/>
                <w:iCs/>
                <w:vertAlign w:val="subscript"/>
              </w:rPr>
              <w:t>identify_xxx_with_index</w:t>
            </w:r>
            <w:proofErr w:type="spellEnd"/>
            <w:r w:rsidRPr="00E67C26">
              <w:rPr>
                <w:bCs/>
                <w:iCs/>
              </w:rPr>
              <w:t>)</w:t>
            </w:r>
            <w:r w:rsidRPr="00E67C26">
              <w:rPr>
                <w:iCs/>
              </w:rPr>
              <w:t xml:space="preserve"> can be extended to </w:t>
            </w:r>
            <w:r w:rsidRPr="00E67C26">
              <w:rPr>
                <w:bCs/>
                <w:iCs/>
              </w:rPr>
              <w:t xml:space="preserve">by </w:t>
            </w:r>
            <w:r w:rsidRPr="00E67C26">
              <w:rPr>
                <w:bCs/>
                <w:iCs/>
                <w:highlight w:val="yellow"/>
              </w:rPr>
              <w:t>[3 or 4]</w:t>
            </w:r>
            <w:r w:rsidRPr="00E67C26">
              <w:rPr>
                <w:bCs/>
                <w:iCs/>
              </w:rPr>
              <w:t xml:space="preserve"> and </w:t>
            </w:r>
            <w:r w:rsidRPr="00E67C26">
              <w:rPr>
                <w:bCs/>
                <w:iCs/>
                <w:highlight w:val="yellow"/>
              </w:rPr>
              <w:t>[3]</w:t>
            </w:r>
            <w:r w:rsidRPr="00E67C26">
              <w:rPr>
                <w:bCs/>
                <w:iCs/>
              </w:rPr>
              <w:t xml:space="preserve"> for intra-frequency and inter-frequency cases respectively</w:t>
            </w:r>
            <w:r w:rsidRPr="00E67C26">
              <w:rPr>
                <w:iCs/>
              </w:rPr>
              <w:t>.</w:t>
            </w:r>
          </w:p>
          <w:p w14:paraId="61D76B5B" w14:textId="77777777" w:rsidR="00E67C26" w:rsidRPr="00E67C26" w:rsidRDefault="00E67C26" w:rsidP="00E67C26">
            <w:r w:rsidRPr="00E67C26">
              <w:rPr>
                <w:iCs/>
              </w:rPr>
              <w:t xml:space="preserve">Notes: the final value can be confirmed in the next meeting and the corresponding value will be updated in the </w:t>
            </w:r>
            <w:proofErr w:type="spellStart"/>
            <w:r w:rsidRPr="00E67C26">
              <w:rPr>
                <w:iCs/>
              </w:rPr>
              <w:t>draftCR</w:t>
            </w:r>
            <w:proofErr w:type="spellEnd"/>
            <w:r w:rsidRPr="00E67C26">
              <w:rPr>
                <w:iCs/>
              </w:rPr>
              <w:t>.</w:t>
            </w:r>
          </w:p>
          <w:p w14:paraId="0B52EA64" w14:textId="77777777" w:rsidR="007E4668" w:rsidRPr="008F786B" w:rsidRDefault="007E4668" w:rsidP="005C23A4"/>
          <w:p w14:paraId="06F6BB06" w14:textId="77777777" w:rsidR="007E4668" w:rsidRPr="008F786B" w:rsidRDefault="007E4668" w:rsidP="005C23A4"/>
        </w:tc>
      </w:tr>
    </w:tbl>
    <w:p w14:paraId="19521E2C" w14:textId="77777777" w:rsidR="0060543D" w:rsidRPr="008F786B" w:rsidRDefault="0060543D" w:rsidP="005C23A4"/>
    <w:p w14:paraId="7E5C2D8F" w14:textId="77777777" w:rsidR="00B66B7D" w:rsidRPr="008F786B" w:rsidRDefault="003B659E" w:rsidP="00B66B7D">
      <w:pPr>
        <w:pStyle w:val="RAN4H1"/>
      </w:pPr>
      <w:bookmarkStart w:id="4" w:name="_Toc116995842"/>
      <w:r w:rsidRPr="008F786B">
        <w:t>Discussion</w:t>
      </w:r>
      <w:bookmarkEnd w:id="4"/>
    </w:p>
    <w:p w14:paraId="5412C00B" w14:textId="186F8BFB" w:rsidR="00E67C26" w:rsidRDefault="00E67C26" w:rsidP="00E67C26">
      <w:pPr>
        <w:rPr>
          <w:lang w:val="en-US"/>
        </w:rPr>
      </w:pPr>
      <w:r>
        <w:rPr>
          <w:lang w:val="en-US"/>
        </w:rPr>
        <w:t xml:space="preserve">Our position relative to the issue described in the introduction has always been that in NTN the measurements are already delayed by several factors (such as DL </w:t>
      </w:r>
      <w:proofErr w:type="spellStart"/>
      <w:r>
        <w:rPr>
          <w:lang w:val="en-US"/>
        </w:rPr>
        <w:t>coverge</w:t>
      </w:r>
      <w:proofErr w:type="spellEnd"/>
      <w:r>
        <w:rPr>
          <w:lang w:val="en-US"/>
        </w:rPr>
        <w:t xml:space="preserve"> enhancement feature to be introduced in Release 19 or the </w:t>
      </w:r>
      <w:proofErr w:type="spellStart"/>
      <w:r>
        <w:rPr>
          <w:lang w:val="en-US"/>
        </w:rPr>
        <w:t>meausrements</w:t>
      </w:r>
      <w:proofErr w:type="spellEnd"/>
      <w:r>
        <w:rPr>
          <w:lang w:val="en-US"/>
        </w:rPr>
        <w:t xml:space="preserve"> across multiple satellites). As such, we always strived for requirements that would guarantee the UE to complete the measurements in timely manner.  </w:t>
      </w:r>
      <w:proofErr w:type="spellStart"/>
      <w:r>
        <w:rPr>
          <w:lang w:val="en-US"/>
        </w:rPr>
        <w:t>Specially</w:t>
      </w:r>
      <w:proofErr w:type="spellEnd"/>
      <w:r>
        <w:rPr>
          <w:lang w:val="en-US"/>
        </w:rPr>
        <w:t xml:space="preserve"> considering that in the case of NTN the satellite might be available for very limited span of times, and in certain scenarios (such as earth moving cells) a significant amount of mobility events </w:t>
      </w:r>
      <w:proofErr w:type="gramStart"/>
      <w:r>
        <w:rPr>
          <w:lang w:val="en-US"/>
        </w:rPr>
        <w:t>are</w:t>
      </w:r>
      <w:proofErr w:type="gramEnd"/>
      <w:r>
        <w:rPr>
          <w:lang w:val="en-US"/>
        </w:rPr>
        <w:t xml:space="preserve"> to be conducted, and shortened interruption times are preferred. </w:t>
      </w:r>
    </w:p>
    <w:p w14:paraId="79F05461" w14:textId="0B4D22C4" w:rsidR="00E67C26" w:rsidRDefault="00E67C26" w:rsidP="00E67C26">
      <w:pPr>
        <w:rPr>
          <w:lang w:val="en-US"/>
        </w:rPr>
      </w:pPr>
      <w:r>
        <w:rPr>
          <w:lang w:val="en-US"/>
        </w:rPr>
        <w:t xml:space="preserve">As companies have previously not agreed on our proposals to have a secondary set of requirements, with shorter requirements to complete the measurements, we would go for the compromise that intra-frequency measurements should only be extended by 3 samples as </w:t>
      </w:r>
      <w:proofErr w:type="gramStart"/>
      <w:r>
        <w:rPr>
          <w:lang w:val="en-US"/>
        </w:rPr>
        <w:t>we..</w:t>
      </w:r>
      <w:proofErr w:type="gramEnd"/>
      <w:r>
        <w:rPr>
          <w:lang w:val="en-US"/>
        </w:rPr>
        <w:t xml:space="preserve"> </w:t>
      </w:r>
    </w:p>
    <w:p w14:paraId="662A1360" w14:textId="21AA97DD" w:rsidR="00E67C26" w:rsidRDefault="00E67C26" w:rsidP="00E67C26">
      <w:pPr>
        <w:pStyle w:val="RAN4proposal"/>
        <w:rPr>
          <w:lang w:val="en-US"/>
        </w:rPr>
      </w:pPr>
      <w:bookmarkStart w:id="5" w:name="_Toc194070034"/>
      <w:r>
        <w:rPr>
          <w:lang w:val="en-US"/>
        </w:rPr>
        <w:t>Both, intra and inter-frequency measurements to be extended by 3 samples for the SSB index detection requirements.</w:t>
      </w:r>
      <w:bookmarkEnd w:id="5"/>
      <w:r>
        <w:rPr>
          <w:lang w:val="en-US"/>
        </w:rPr>
        <w:t xml:space="preserve"> </w:t>
      </w:r>
    </w:p>
    <w:p w14:paraId="5BABC11A" w14:textId="77777777" w:rsidR="0060543D" w:rsidRPr="008F786B" w:rsidRDefault="0060543D" w:rsidP="0060543D"/>
    <w:p w14:paraId="671BF14D" w14:textId="77777777" w:rsidR="0060543D" w:rsidRPr="008F786B" w:rsidRDefault="0060543D" w:rsidP="0060543D"/>
    <w:p w14:paraId="3605056B" w14:textId="77777777" w:rsidR="00893D2E" w:rsidRPr="008F786B" w:rsidRDefault="00893D2E">
      <w:pPr>
        <w:rPr>
          <w:rFonts w:ascii="Arial" w:eastAsia="SimSun" w:hAnsi="Arial" w:cs="Times New Roman"/>
          <w:sz w:val="36"/>
          <w:szCs w:val="20"/>
        </w:rPr>
      </w:pPr>
      <w:bookmarkStart w:id="6" w:name="_Toc116995848"/>
      <w:r w:rsidRPr="008F786B">
        <w:br w:type="page"/>
      </w:r>
    </w:p>
    <w:p w14:paraId="79ADA9AB" w14:textId="77777777" w:rsidR="00CD7492" w:rsidRPr="008F786B" w:rsidRDefault="00CD7492" w:rsidP="00A37002">
      <w:pPr>
        <w:pStyle w:val="RAN4H1"/>
      </w:pPr>
      <w:r w:rsidRPr="008F786B">
        <w:lastRenderedPageBreak/>
        <w:t>Conclusion</w:t>
      </w:r>
      <w:bookmarkEnd w:id="6"/>
    </w:p>
    <w:p w14:paraId="5807F2FC" w14:textId="2BCE2796" w:rsidR="00381F95" w:rsidRPr="008F786B" w:rsidRDefault="00891FA3" w:rsidP="00936159">
      <w:r>
        <w:t xml:space="preserve">In this paper we discussed the last open issue in the WF from previous meeting, related to the SSB index detection requirements for UEs operating in less than 5 </w:t>
      </w:r>
      <w:proofErr w:type="spellStart"/>
      <w:r>
        <w:t>MHz.</w:t>
      </w:r>
      <w:proofErr w:type="spellEnd"/>
      <w:r>
        <w:t xml:space="preserve"> The following proposal was made. </w:t>
      </w:r>
    </w:p>
    <w:p w14:paraId="7E5125AC" w14:textId="77777777" w:rsidR="00891FA3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8F786B">
        <w:rPr>
          <w:i/>
          <w:iCs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i/>
          <w:iCs/>
          <w:u w:val="single"/>
        </w:rPr>
        <w:fldChar w:fldCharType="separate"/>
      </w:r>
      <w:hyperlink w:anchor="_Toc194070034" w:history="1">
        <w:r w:rsidR="00891FA3" w:rsidRPr="00200ECF">
          <w:rPr>
            <w:rStyle w:val="Hyperlink"/>
            <w:noProof/>
            <w:lang w:val="en-US"/>
          </w:rPr>
          <w:t>Proposal 1: Both, intra and inter-frequency measurements to be extended by 3 samples for the SSB index detection requirements.</w:t>
        </w:r>
      </w:hyperlink>
    </w:p>
    <w:p w14:paraId="479010FA" w14:textId="0A1F3D3C" w:rsidR="00847264" w:rsidRPr="008F786B" w:rsidRDefault="00A4355E" w:rsidP="008C39F7">
      <w:r w:rsidRPr="008F786B">
        <w:fldChar w:fldCharType="end"/>
      </w:r>
      <w:bookmarkStart w:id="7" w:name="_Toc116995849"/>
    </w:p>
    <w:p w14:paraId="7CE81CD6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7"/>
    </w:p>
    <w:p w14:paraId="16683717" w14:textId="77777777" w:rsidR="00891FA3" w:rsidRDefault="00891FA3" w:rsidP="00891FA3">
      <w:pPr>
        <w:pStyle w:val="ListParagraph"/>
        <w:numPr>
          <w:ilvl w:val="0"/>
          <w:numId w:val="21"/>
        </w:numPr>
        <w:rPr>
          <w:lang w:val="en-US"/>
        </w:rPr>
      </w:pPr>
      <w:bookmarkStart w:id="8" w:name="_Ref114500673"/>
      <w:bookmarkStart w:id="9" w:name="_Ref173963276"/>
      <w:bookmarkStart w:id="10" w:name="_Ref173928979"/>
      <w:bookmarkEnd w:id="8"/>
      <w:r w:rsidRPr="0078713A">
        <w:rPr>
          <w:rFonts w:hint="eastAsia"/>
          <w:lang w:val="en-US"/>
        </w:rPr>
        <w:t>RP-240857</w:t>
      </w:r>
      <w:r>
        <w:rPr>
          <w:lang w:val="en-US"/>
        </w:rPr>
        <w:t>,</w:t>
      </w:r>
      <w:r w:rsidRPr="0078713A">
        <w:rPr>
          <w:i/>
          <w:iCs/>
          <w:lang w:val="en-US"/>
        </w:rPr>
        <w:t xml:space="preserve"> “New WID: Enhanced requirements and test methodology for NR and IoT NTN”</w:t>
      </w:r>
      <w:r>
        <w:rPr>
          <w:lang w:val="en-US"/>
        </w:rPr>
        <w:t xml:space="preserve">, RAN4 Chair (Huawei), RAN #103, </w:t>
      </w:r>
      <w:r w:rsidRPr="0078713A">
        <w:rPr>
          <w:rFonts w:hint="eastAsia"/>
          <w:lang w:val="en-US"/>
        </w:rPr>
        <w:t>Maastricht, Netherlands, March 18-21, 2024</w:t>
      </w:r>
      <w:bookmarkEnd w:id="9"/>
      <w:bookmarkEnd w:id="10"/>
    </w:p>
    <w:p w14:paraId="51CF2244" w14:textId="406EE1E8" w:rsidR="00891FA3" w:rsidRDefault="00891FA3" w:rsidP="00891FA3">
      <w:pPr>
        <w:pStyle w:val="ListParagraph"/>
        <w:numPr>
          <w:ilvl w:val="0"/>
          <w:numId w:val="21"/>
        </w:numPr>
        <w:rPr>
          <w:lang w:val="en-US"/>
        </w:rPr>
      </w:pPr>
      <w:bookmarkStart w:id="11" w:name="_Ref178852530"/>
      <w:r w:rsidRPr="00891FA3">
        <w:t>RP-241985</w:t>
      </w:r>
      <w:r w:rsidRPr="009B30DC">
        <w:t xml:space="preserve">, </w:t>
      </w:r>
      <w:r w:rsidRPr="009B30DC">
        <w:rPr>
          <w:i/>
          <w:iCs/>
        </w:rPr>
        <w:t>"</w:t>
      </w:r>
      <w:r w:rsidRPr="00891FA3">
        <w:rPr>
          <w:i/>
          <w:iCs/>
          <w:lang w:val="en-US"/>
        </w:rPr>
        <w:t xml:space="preserve"> Revised WID on Enhanced requirements and conductive test methodology for NR NTN and IoT NTN</w:t>
      </w:r>
      <w:r w:rsidRPr="0078713A">
        <w:rPr>
          <w:i/>
          <w:iCs/>
          <w:lang w:val="en-US"/>
        </w:rPr>
        <w:t>”</w:t>
      </w:r>
      <w:r>
        <w:rPr>
          <w:lang w:val="en-US"/>
        </w:rPr>
        <w:t>, Samsung, RAN #105</w:t>
      </w:r>
    </w:p>
    <w:bookmarkEnd w:id="11"/>
    <w:p w14:paraId="6FA72BA9" w14:textId="77777777" w:rsidR="00E82B94" w:rsidRPr="008F786B" w:rsidRDefault="00E82B94" w:rsidP="00891FA3">
      <w:pPr>
        <w:ind w:left="360" w:right="-22"/>
      </w:pPr>
    </w:p>
    <w:p w14:paraId="01A51ED6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F2680" w14:textId="77777777" w:rsidR="00E67C26" w:rsidRDefault="00E67C26" w:rsidP="00001C9B">
      <w:pPr>
        <w:spacing w:after="0" w:line="240" w:lineRule="auto"/>
      </w:pPr>
      <w:r>
        <w:separator/>
      </w:r>
    </w:p>
  </w:endnote>
  <w:endnote w:type="continuationSeparator" w:id="0">
    <w:p w14:paraId="105015A9" w14:textId="77777777" w:rsidR="00E67C26" w:rsidRDefault="00E67C26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D0933" w14:textId="77777777" w:rsidR="00E67C26" w:rsidRDefault="00E67C26" w:rsidP="00001C9B">
      <w:pPr>
        <w:spacing w:after="0" w:line="240" w:lineRule="auto"/>
      </w:pPr>
      <w:r>
        <w:separator/>
      </w:r>
    </w:p>
  </w:footnote>
  <w:footnote w:type="continuationSeparator" w:id="0">
    <w:p w14:paraId="5E152138" w14:textId="77777777" w:rsidR="00E67C26" w:rsidRDefault="00E67C26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6F875D1"/>
    <w:multiLevelType w:val="hybridMultilevel"/>
    <w:tmpl w:val="462C5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0"/>
  </w:num>
  <w:num w:numId="4" w16cid:durableId="517735681">
    <w:abstractNumId w:val="5"/>
  </w:num>
  <w:num w:numId="5" w16cid:durableId="1142041724">
    <w:abstractNumId w:val="15"/>
  </w:num>
  <w:num w:numId="6" w16cid:durableId="80681869">
    <w:abstractNumId w:val="8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8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8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6"/>
  </w:num>
  <w:num w:numId="16" w16cid:durableId="516113510">
    <w:abstractNumId w:val="4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2"/>
  </w:num>
  <w:num w:numId="22" w16cid:durableId="1938362445">
    <w:abstractNumId w:val="8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17"/>
  </w:num>
  <w:num w:numId="28" w16cid:durableId="2095668156">
    <w:abstractNumId w:val="3"/>
  </w:num>
  <w:num w:numId="29" w16cid:durableId="481697368">
    <w:abstractNumId w:val="11"/>
  </w:num>
  <w:num w:numId="30" w16cid:durableId="20235875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E67C26"/>
    <w:rsid w:val="00001C9B"/>
    <w:rsid w:val="000040DC"/>
    <w:rsid w:val="00011784"/>
    <w:rsid w:val="000151EF"/>
    <w:rsid w:val="000239F5"/>
    <w:rsid w:val="00061256"/>
    <w:rsid w:val="00072CCA"/>
    <w:rsid w:val="0007385A"/>
    <w:rsid w:val="0007601C"/>
    <w:rsid w:val="00081544"/>
    <w:rsid w:val="0008612A"/>
    <w:rsid w:val="00090E18"/>
    <w:rsid w:val="000A10BC"/>
    <w:rsid w:val="000A7F53"/>
    <w:rsid w:val="000B0056"/>
    <w:rsid w:val="000C3C7B"/>
    <w:rsid w:val="000C4155"/>
    <w:rsid w:val="000D0F93"/>
    <w:rsid w:val="00106416"/>
    <w:rsid w:val="00110481"/>
    <w:rsid w:val="001127C9"/>
    <w:rsid w:val="00114498"/>
    <w:rsid w:val="00115B88"/>
    <w:rsid w:val="00132F6A"/>
    <w:rsid w:val="00133913"/>
    <w:rsid w:val="00140221"/>
    <w:rsid w:val="00161913"/>
    <w:rsid w:val="001642FC"/>
    <w:rsid w:val="0016496B"/>
    <w:rsid w:val="001743E2"/>
    <w:rsid w:val="001745F8"/>
    <w:rsid w:val="001838CF"/>
    <w:rsid w:val="001868EE"/>
    <w:rsid w:val="001A3BA4"/>
    <w:rsid w:val="001A6D1F"/>
    <w:rsid w:val="001B1EA8"/>
    <w:rsid w:val="001E30F6"/>
    <w:rsid w:val="00216379"/>
    <w:rsid w:val="00217EE5"/>
    <w:rsid w:val="002265E8"/>
    <w:rsid w:val="0023559D"/>
    <w:rsid w:val="00235F5C"/>
    <w:rsid w:val="0024235F"/>
    <w:rsid w:val="002433E2"/>
    <w:rsid w:val="00257FA3"/>
    <w:rsid w:val="00277B56"/>
    <w:rsid w:val="00282A74"/>
    <w:rsid w:val="002849D4"/>
    <w:rsid w:val="00295E70"/>
    <w:rsid w:val="002A19F5"/>
    <w:rsid w:val="002B4922"/>
    <w:rsid w:val="002B69F3"/>
    <w:rsid w:val="002C22C3"/>
    <w:rsid w:val="002C2D19"/>
    <w:rsid w:val="002D10FA"/>
    <w:rsid w:val="002D4C55"/>
    <w:rsid w:val="002E6DED"/>
    <w:rsid w:val="00300956"/>
    <w:rsid w:val="00307EE8"/>
    <w:rsid w:val="00317187"/>
    <w:rsid w:val="0032499A"/>
    <w:rsid w:val="003341F7"/>
    <w:rsid w:val="00347FEC"/>
    <w:rsid w:val="003509DF"/>
    <w:rsid w:val="00356F45"/>
    <w:rsid w:val="00366B74"/>
    <w:rsid w:val="003774C0"/>
    <w:rsid w:val="00381F95"/>
    <w:rsid w:val="003A710A"/>
    <w:rsid w:val="003B4307"/>
    <w:rsid w:val="003B659E"/>
    <w:rsid w:val="003C275E"/>
    <w:rsid w:val="003C4FDE"/>
    <w:rsid w:val="003E58DF"/>
    <w:rsid w:val="003F7007"/>
    <w:rsid w:val="00404C4C"/>
    <w:rsid w:val="0041423F"/>
    <w:rsid w:val="00414F81"/>
    <w:rsid w:val="00426B9A"/>
    <w:rsid w:val="00436A0F"/>
    <w:rsid w:val="00437150"/>
    <w:rsid w:val="0043750A"/>
    <w:rsid w:val="00447577"/>
    <w:rsid w:val="004732E9"/>
    <w:rsid w:val="004854BB"/>
    <w:rsid w:val="00494493"/>
    <w:rsid w:val="00496606"/>
    <w:rsid w:val="004E5E66"/>
    <w:rsid w:val="004E7ADB"/>
    <w:rsid w:val="00503B4D"/>
    <w:rsid w:val="00504EE9"/>
    <w:rsid w:val="00514E4F"/>
    <w:rsid w:val="00521576"/>
    <w:rsid w:val="005250E6"/>
    <w:rsid w:val="00542D23"/>
    <w:rsid w:val="0054442C"/>
    <w:rsid w:val="00550285"/>
    <w:rsid w:val="00562492"/>
    <w:rsid w:val="005624E0"/>
    <w:rsid w:val="00572A20"/>
    <w:rsid w:val="00581618"/>
    <w:rsid w:val="005836F8"/>
    <w:rsid w:val="005918FA"/>
    <w:rsid w:val="00592A86"/>
    <w:rsid w:val="005B3029"/>
    <w:rsid w:val="005B4801"/>
    <w:rsid w:val="005C23A4"/>
    <w:rsid w:val="005C7EFA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4DD8"/>
    <w:rsid w:val="00617400"/>
    <w:rsid w:val="00632D29"/>
    <w:rsid w:val="0064171D"/>
    <w:rsid w:val="006611DC"/>
    <w:rsid w:val="00664950"/>
    <w:rsid w:val="00683220"/>
    <w:rsid w:val="0068781B"/>
    <w:rsid w:val="00687FA0"/>
    <w:rsid w:val="006A3C11"/>
    <w:rsid w:val="006B7010"/>
    <w:rsid w:val="006C3095"/>
    <w:rsid w:val="006E1151"/>
    <w:rsid w:val="006E6311"/>
    <w:rsid w:val="00701D91"/>
    <w:rsid w:val="007145FF"/>
    <w:rsid w:val="00715B2A"/>
    <w:rsid w:val="00733B21"/>
    <w:rsid w:val="007376A9"/>
    <w:rsid w:val="007450F1"/>
    <w:rsid w:val="007502FA"/>
    <w:rsid w:val="00751515"/>
    <w:rsid w:val="007626B7"/>
    <w:rsid w:val="00770E45"/>
    <w:rsid w:val="0078212B"/>
    <w:rsid w:val="00784DF6"/>
    <w:rsid w:val="00785232"/>
    <w:rsid w:val="007A2588"/>
    <w:rsid w:val="007B186C"/>
    <w:rsid w:val="007C1696"/>
    <w:rsid w:val="007C3ED0"/>
    <w:rsid w:val="007C48C4"/>
    <w:rsid w:val="007C5971"/>
    <w:rsid w:val="007E42DC"/>
    <w:rsid w:val="007E4668"/>
    <w:rsid w:val="007F54B9"/>
    <w:rsid w:val="00806A76"/>
    <w:rsid w:val="00811C9D"/>
    <w:rsid w:val="00816C80"/>
    <w:rsid w:val="0081797B"/>
    <w:rsid w:val="0082796A"/>
    <w:rsid w:val="0083707A"/>
    <w:rsid w:val="00841BCD"/>
    <w:rsid w:val="00847264"/>
    <w:rsid w:val="00851A8E"/>
    <w:rsid w:val="0085365B"/>
    <w:rsid w:val="008668DA"/>
    <w:rsid w:val="008826C1"/>
    <w:rsid w:val="00883DFD"/>
    <w:rsid w:val="00891FA3"/>
    <w:rsid w:val="0089210C"/>
    <w:rsid w:val="00893D2E"/>
    <w:rsid w:val="008A1BF7"/>
    <w:rsid w:val="008A5B0E"/>
    <w:rsid w:val="008B0961"/>
    <w:rsid w:val="008C39F7"/>
    <w:rsid w:val="008F786B"/>
    <w:rsid w:val="0090091A"/>
    <w:rsid w:val="0090373B"/>
    <w:rsid w:val="009042BD"/>
    <w:rsid w:val="00904FE4"/>
    <w:rsid w:val="009140A1"/>
    <w:rsid w:val="00927740"/>
    <w:rsid w:val="00936159"/>
    <w:rsid w:val="00977E1D"/>
    <w:rsid w:val="00996291"/>
    <w:rsid w:val="009A32FE"/>
    <w:rsid w:val="009B0573"/>
    <w:rsid w:val="009B7B4B"/>
    <w:rsid w:val="009B7C21"/>
    <w:rsid w:val="009E4E6E"/>
    <w:rsid w:val="009E5FA9"/>
    <w:rsid w:val="00A04992"/>
    <w:rsid w:val="00A147AA"/>
    <w:rsid w:val="00A21D71"/>
    <w:rsid w:val="00A22B78"/>
    <w:rsid w:val="00A246F7"/>
    <w:rsid w:val="00A25AE5"/>
    <w:rsid w:val="00A26442"/>
    <w:rsid w:val="00A37002"/>
    <w:rsid w:val="00A4355E"/>
    <w:rsid w:val="00A520D9"/>
    <w:rsid w:val="00A64DA0"/>
    <w:rsid w:val="00A92BCD"/>
    <w:rsid w:val="00AA1B0E"/>
    <w:rsid w:val="00AA47B6"/>
    <w:rsid w:val="00AC06C0"/>
    <w:rsid w:val="00AC163B"/>
    <w:rsid w:val="00AC5CA7"/>
    <w:rsid w:val="00AC6058"/>
    <w:rsid w:val="00AE2BA5"/>
    <w:rsid w:val="00AE56B1"/>
    <w:rsid w:val="00AE6D09"/>
    <w:rsid w:val="00AF7A7C"/>
    <w:rsid w:val="00B02070"/>
    <w:rsid w:val="00B26A8A"/>
    <w:rsid w:val="00B408B6"/>
    <w:rsid w:val="00B542DA"/>
    <w:rsid w:val="00B66B7D"/>
    <w:rsid w:val="00B73862"/>
    <w:rsid w:val="00B73F43"/>
    <w:rsid w:val="00B75BBF"/>
    <w:rsid w:val="00B81CDC"/>
    <w:rsid w:val="00BA308C"/>
    <w:rsid w:val="00BA6B66"/>
    <w:rsid w:val="00BA6E48"/>
    <w:rsid w:val="00BE0AF6"/>
    <w:rsid w:val="00BE1F03"/>
    <w:rsid w:val="00BE58A7"/>
    <w:rsid w:val="00BF2218"/>
    <w:rsid w:val="00C0426B"/>
    <w:rsid w:val="00C045DF"/>
    <w:rsid w:val="00C26D43"/>
    <w:rsid w:val="00C35173"/>
    <w:rsid w:val="00C43F4A"/>
    <w:rsid w:val="00C46548"/>
    <w:rsid w:val="00C574D5"/>
    <w:rsid w:val="00C73F32"/>
    <w:rsid w:val="00C851E4"/>
    <w:rsid w:val="00C87462"/>
    <w:rsid w:val="00CA180C"/>
    <w:rsid w:val="00CA1E3A"/>
    <w:rsid w:val="00CB22B2"/>
    <w:rsid w:val="00CC3EE2"/>
    <w:rsid w:val="00CD6C0E"/>
    <w:rsid w:val="00CD7492"/>
    <w:rsid w:val="00CE3A6B"/>
    <w:rsid w:val="00D00211"/>
    <w:rsid w:val="00D006D1"/>
    <w:rsid w:val="00D025AE"/>
    <w:rsid w:val="00D06309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16F8"/>
    <w:rsid w:val="00D85728"/>
    <w:rsid w:val="00D95481"/>
    <w:rsid w:val="00D96E40"/>
    <w:rsid w:val="00DC7A13"/>
    <w:rsid w:val="00DE7064"/>
    <w:rsid w:val="00DF2997"/>
    <w:rsid w:val="00E10BC4"/>
    <w:rsid w:val="00E1415D"/>
    <w:rsid w:val="00E213BD"/>
    <w:rsid w:val="00E233D3"/>
    <w:rsid w:val="00E323E9"/>
    <w:rsid w:val="00E32FB6"/>
    <w:rsid w:val="00E34018"/>
    <w:rsid w:val="00E437D2"/>
    <w:rsid w:val="00E43BF9"/>
    <w:rsid w:val="00E47BC6"/>
    <w:rsid w:val="00E51930"/>
    <w:rsid w:val="00E54B70"/>
    <w:rsid w:val="00E55751"/>
    <w:rsid w:val="00E5652C"/>
    <w:rsid w:val="00E67C26"/>
    <w:rsid w:val="00E7398E"/>
    <w:rsid w:val="00E82B94"/>
    <w:rsid w:val="00E87217"/>
    <w:rsid w:val="00EA2311"/>
    <w:rsid w:val="00EC7BC3"/>
    <w:rsid w:val="00ED4340"/>
    <w:rsid w:val="00ED7600"/>
    <w:rsid w:val="00EF6073"/>
    <w:rsid w:val="00EF698B"/>
    <w:rsid w:val="00F1362C"/>
    <w:rsid w:val="00F414F1"/>
    <w:rsid w:val="00F508B8"/>
    <w:rsid w:val="00F72CB1"/>
    <w:rsid w:val="00F8215E"/>
    <w:rsid w:val="00F824F5"/>
    <w:rsid w:val="00F90FAB"/>
    <w:rsid w:val="00F9374D"/>
    <w:rsid w:val="00FB6924"/>
    <w:rsid w:val="00FC29B9"/>
    <w:rsid w:val="00FC6FD3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EF98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リスト段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link w:val="B1Char"/>
    <w:qFormat/>
    <w:rsid w:val="00E67C26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1Char">
    <w:name w:val="B1 Char"/>
    <w:link w:val="B1"/>
    <w:qFormat/>
    <w:rsid w:val="00E67C2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67C26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3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2025-03-28T15:51:00Z</dcterms:created>
  <dcterms:modified xsi:type="dcterms:W3CDTF">2025-03-28T16:08:00Z</dcterms:modified>
</cp:coreProperties>
</file>